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F88" w:rsidRDefault="00AD1F88" w:rsidP="00425094">
      <w:pPr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NAME…………………………………………….ADMISSION NUMBER………………………</w:t>
      </w: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565</w:t>
      </w: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BUSINESS STUDIES</w:t>
      </w: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TIME:</w:t>
      </w:r>
      <w:r w:rsidR="00C0319F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>2 HOURS</w:t>
      </w:r>
    </w:p>
    <w:p w:rsidR="00425094" w:rsidRDefault="00425094" w:rsidP="00425094">
      <w:pPr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MWAKICA</w:t>
      </w:r>
      <w:r w:rsidR="004D67B9">
        <w:rPr>
          <w:rFonts w:ascii="Arial Black" w:hAnsi="Arial Black"/>
          <w:b/>
        </w:rPr>
        <w:t>N FORM 2 JOINT  EXAMINATION</w:t>
      </w: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KENYA CERTIFICATE OF SECONDARY  EDUCATION   (K.C.S.E.)</w:t>
      </w:r>
    </w:p>
    <w:p w:rsidR="00425094" w:rsidRDefault="00425094" w:rsidP="0042509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BUSINESS STUDIES</w:t>
      </w:r>
    </w:p>
    <w:p w:rsidR="00425094" w:rsidRDefault="00425094" w:rsidP="00425094">
      <w:pPr>
        <w:rPr>
          <w:rFonts w:ascii="Arial Black" w:hAnsi="Arial Black"/>
          <w:b/>
        </w:rPr>
      </w:pPr>
      <w:bookmarkStart w:id="0" w:name="_GoBack"/>
      <w:bookmarkEnd w:id="0"/>
      <w:r>
        <w:rPr>
          <w:rFonts w:ascii="Arial Black" w:hAnsi="Arial Black"/>
          <w:b/>
        </w:rPr>
        <w:t>TIME 2HOURS</w:t>
      </w:r>
    </w:p>
    <w:p w:rsidR="00425094" w:rsidRDefault="00425094" w:rsidP="00425094">
      <w:pPr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  <w:u w:val="single"/>
        </w:rPr>
      </w:pPr>
    </w:p>
    <w:p w:rsidR="00425094" w:rsidRDefault="00425094" w:rsidP="00425094">
      <w:pPr>
        <w:ind w:firstLine="720"/>
        <w:rPr>
          <w:rFonts w:ascii="Arial Black" w:hAnsi="Arial Black"/>
          <w:b/>
          <w:u w:val="single"/>
        </w:rPr>
      </w:pPr>
      <w:r>
        <w:rPr>
          <w:rFonts w:ascii="Arial Black" w:hAnsi="Arial Black"/>
          <w:b/>
          <w:u w:val="single"/>
        </w:rPr>
        <w:t>INSTRUCTIONS TO CANDIDATES.</w:t>
      </w:r>
    </w:p>
    <w:p w:rsidR="00425094" w:rsidRDefault="00425094" w:rsidP="00425094">
      <w:pPr>
        <w:pStyle w:val="ListParagraph"/>
        <w:numPr>
          <w:ilvl w:val="0"/>
          <w:numId w:val="1"/>
        </w:numPr>
        <w:rPr>
          <w:rFonts w:ascii="Arial Black" w:hAnsi="Arial Black"/>
          <w:b/>
        </w:rPr>
      </w:pPr>
      <w:r>
        <w:rPr>
          <w:rFonts w:ascii="Arial Black" w:hAnsi="Arial Black"/>
          <w:b/>
        </w:rPr>
        <w:t>Write your name and admission number in the spaces provided.</w:t>
      </w:r>
    </w:p>
    <w:p w:rsidR="00425094" w:rsidRDefault="00425094" w:rsidP="00425094">
      <w:pPr>
        <w:pStyle w:val="ListParagraph"/>
        <w:numPr>
          <w:ilvl w:val="0"/>
          <w:numId w:val="1"/>
        </w:numPr>
        <w:rPr>
          <w:rFonts w:ascii="Arial Black" w:hAnsi="Arial Black"/>
          <w:b/>
        </w:rPr>
      </w:pPr>
      <w:r>
        <w:rPr>
          <w:rFonts w:ascii="Arial Black" w:hAnsi="Arial Black"/>
          <w:b/>
        </w:rPr>
        <w:t>Answer all questions in the spaces provided.</w:t>
      </w:r>
    </w:p>
    <w:p w:rsidR="00AD1F88" w:rsidRPr="00D34488" w:rsidRDefault="00AD1F88" w:rsidP="00AD1F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1F88">
        <w:rPr>
          <w:rFonts w:ascii="Arial Black" w:hAnsi="Arial Black" w:cs="Times New Roman"/>
        </w:rPr>
        <w:t>Answers must be written in English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1F88" w:rsidRDefault="00AD1F88" w:rsidP="00AD1F88">
      <w:pPr>
        <w:pStyle w:val="ListParagraph"/>
        <w:rPr>
          <w:rFonts w:ascii="Arial Black" w:hAnsi="Arial Black"/>
          <w:b/>
        </w:rPr>
      </w:pPr>
    </w:p>
    <w:p w:rsidR="00425094" w:rsidRDefault="00425094" w:rsidP="00425094">
      <w:pPr>
        <w:rPr>
          <w:rFonts w:ascii="Arial Black" w:hAnsi="Arial Black"/>
          <w:b/>
        </w:rPr>
      </w:pPr>
    </w:p>
    <w:p w:rsidR="002F63F7" w:rsidRDefault="002F63F7" w:rsidP="00425094">
      <w:pPr>
        <w:rPr>
          <w:rFonts w:ascii="Arial Black" w:hAnsi="Arial Black"/>
          <w:b/>
        </w:rPr>
      </w:pPr>
    </w:p>
    <w:p w:rsidR="00AD1F88" w:rsidRDefault="00AD1F88" w:rsidP="00425094">
      <w:pPr>
        <w:rPr>
          <w:rFonts w:ascii="Arial Black" w:hAnsi="Arial Black"/>
          <w:b/>
        </w:rPr>
      </w:pPr>
    </w:p>
    <w:p w:rsidR="00AD1F88" w:rsidRDefault="00AD1F88" w:rsidP="00425094">
      <w:pPr>
        <w:rPr>
          <w:rFonts w:ascii="Arial Black" w:hAnsi="Arial Black"/>
          <w:b/>
        </w:rPr>
      </w:pPr>
    </w:p>
    <w:p w:rsidR="00AD1F88" w:rsidRDefault="00AD1F88" w:rsidP="00425094">
      <w:pPr>
        <w:rPr>
          <w:rFonts w:ascii="Arial Black" w:hAnsi="Arial Black"/>
          <w:b/>
        </w:rPr>
      </w:pPr>
    </w:p>
    <w:p w:rsidR="00AD1F88" w:rsidRDefault="00AD1F88" w:rsidP="00425094">
      <w:pPr>
        <w:rPr>
          <w:rFonts w:ascii="Arial Black" w:hAnsi="Arial Black"/>
          <w:b/>
        </w:rPr>
      </w:pPr>
    </w:p>
    <w:p w:rsidR="00425094" w:rsidRDefault="00425094" w:rsidP="00425094"/>
    <w:p w:rsidR="00425094" w:rsidRPr="00660248" w:rsidRDefault="009D6B1A" w:rsidP="009D6B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Identify four disciplines</w:t>
      </w:r>
      <w:r w:rsidR="00592D5C">
        <w:rPr>
          <w:rFonts w:ascii="Times New Roman" w:hAnsi="Times New Roman" w:cs="Times New Roman"/>
          <w:sz w:val="24"/>
          <w:szCs w:val="24"/>
        </w:rPr>
        <w:t xml:space="preserve"> that</w:t>
      </w:r>
      <w:r w:rsidRPr="00660248">
        <w:rPr>
          <w:rFonts w:ascii="Times New Roman" w:hAnsi="Times New Roman" w:cs="Times New Roman"/>
          <w:sz w:val="24"/>
          <w:szCs w:val="24"/>
        </w:rPr>
        <w:t xml:space="preserve"> </w:t>
      </w:r>
      <w:r w:rsidR="00AD1F88">
        <w:rPr>
          <w:rFonts w:ascii="Times New Roman" w:hAnsi="Times New Roman" w:cs="Times New Roman"/>
          <w:sz w:val="24"/>
          <w:szCs w:val="24"/>
        </w:rPr>
        <w:t>make-up</w:t>
      </w:r>
      <w:r w:rsidRPr="00660248">
        <w:rPr>
          <w:rFonts w:ascii="Times New Roman" w:hAnsi="Times New Roman" w:cs="Times New Roman"/>
          <w:sz w:val="24"/>
          <w:szCs w:val="24"/>
        </w:rPr>
        <w:t xml:space="preserve"> Business studies.</w:t>
      </w:r>
      <w:r w:rsidR="002F63F7">
        <w:rPr>
          <w:rFonts w:ascii="Times New Roman" w:hAnsi="Times New Roman" w:cs="Times New Roman"/>
          <w:sz w:val="24"/>
          <w:szCs w:val="24"/>
        </w:rPr>
        <w:t>4MKS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lastRenderedPageBreak/>
        <w:t>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D6B1A" w:rsidRPr="00660248" w:rsidRDefault="009D6B1A" w:rsidP="009D6B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State whether each of the following factors fall under external or internal</w:t>
      </w:r>
      <w:r w:rsidR="003449F3">
        <w:rPr>
          <w:rFonts w:ascii="Times New Roman" w:hAnsi="Times New Roman" w:cs="Times New Roman"/>
          <w:sz w:val="24"/>
          <w:szCs w:val="24"/>
        </w:rPr>
        <w:t xml:space="preserve"> business</w:t>
      </w:r>
      <w:r w:rsidRPr="00660248">
        <w:rPr>
          <w:rFonts w:ascii="Times New Roman" w:hAnsi="Times New Roman" w:cs="Times New Roman"/>
          <w:sz w:val="24"/>
          <w:szCs w:val="24"/>
        </w:rPr>
        <w:t xml:space="preserve"> environment.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428"/>
        <w:gridCol w:w="2250"/>
        <w:gridCol w:w="2538"/>
      </w:tblGrid>
      <w:tr w:rsidR="009D6B1A" w:rsidRPr="00660248" w:rsidTr="00AD1F88">
        <w:tc>
          <w:tcPr>
            <w:tcW w:w="4428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b/>
                <w:sz w:val="24"/>
                <w:szCs w:val="24"/>
              </w:rPr>
              <w:t>External</w:t>
            </w:r>
          </w:p>
        </w:tc>
        <w:tc>
          <w:tcPr>
            <w:tcW w:w="2538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b/>
                <w:sz w:val="24"/>
                <w:szCs w:val="24"/>
              </w:rPr>
              <w:t>Internal</w:t>
            </w:r>
          </w:p>
        </w:tc>
      </w:tr>
      <w:tr w:rsidR="009D6B1A" w:rsidRPr="00660248" w:rsidTr="00AD1F88">
        <w:tc>
          <w:tcPr>
            <w:tcW w:w="4428" w:type="dxa"/>
          </w:tcPr>
          <w:p w:rsidR="009D6B1A" w:rsidRPr="00660248" w:rsidRDefault="00AD1F88" w:rsidP="009D6B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Law’s governing Business operations in Kenya</w:t>
            </w:r>
          </w:p>
        </w:tc>
        <w:tc>
          <w:tcPr>
            <w:tcW w:w="2250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B1A" w:rsidRPr="00660248" w:rsidTr="00AD1F88">
        <w:tc>
          <w:tcPr>
            <w:tcW w:w="4428" w:type="dxa"/>
          </w:tcPr>
          <w:p w:rsidR="009D6B1A" w:rsidRPr="00660248" w:rsidRDefault="00AD1F88" w:rsidP="009D6B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holders decisions</w:t>
            </w:r>
          </w:p>
        </w:tc>
        <w:tc>
          <w:tcPr>
            <w:tcW w:w="2250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B1A" w:rsidRPr="00660248" w:rsidTr="00AD1F88">
        <w:tc>
          <w:tcPr>
            <w:tcW w:w="4428" w:type="dxa"/>
          </w:tcPr>
          <w:p w:rsidR="009D6B1A" w:rsidRPr="00660248" w:rsidRDefault="00AD1F88" w:rsidP="009D6B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Changes in tax</w:t>
            </w:r>
          </w:p>
        </w:tc>
        <w:tc>
          <w:tcPr>
            <w:tcW w:w="2250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B1A" w:rsidRPr="00660248" w:rsidTr="00AD1F88">
        <w:tc>
          <w:tcPr>
            <w:tcW w:w="4428" w:type="dxa"/>
          </w:tcPr>
          <w:p w:rsidR="009D6B1A" w:rsidRPr="00660248" w:rsidRDefault="00AD1F88" w:rsidP="009D6B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Changes in population</w:t>
            </w:r>
          </w:p>
        </w:tc>
        <w:tc>
          <w:tcPr>
            <w:tcW w:w="2250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:rsidR="009D6B1A" w:rsidRPr="00660248" w:rsidRDefault="009D6B1A" w:rsidP="009D6B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D6B1A" w:rsidRPr="00660248" w:rsidRDefault="009D6B1A" w:rsidP="009D6B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Give four challenges faced in the satisfaction of human wants.</w:t>
      </w:r>
      <w:r w:rsidR="002F63F7">
        <w:rPr>
          <w:rFonts w:ascii="Times New Roman" w:hAnsi="Times New Roman" w:cs="Times New Roman"/>
          <w:sz w:val="24"/>
          <w:szCs w:val="24"/>
        </w:rPr>
        <w:t>4mks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D6B1A" w:rsidRPr="00660248" w:rsidRDefault="002F63F7" w:rsidP="009D6B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="009D6B1A" w:rsidRPr="00660248">
        <w:rPr>
          <w:rFonts w:ascii="Times New Roman" w:hAnsi="Times New Roman" w:cs="Times New Roman"/>
          <w:sz w:val="24"/>
          <w:szCs w:val="24"/>
        </w:rPr>
        <w:t xml:space="preserve"> four characteristics of </w:t>
      </w:r>
      <w:r w:rsidR="00AD1F88">
        <w:rPr>
          <w:rFonts w:ascii="Times New Roman" w:hAnsi="Times New Roman" w:cs="Times New Roman"/>
          <w:sz w:val="24"/>
          <w:szCs w:val="24"/>
        </w:rPr>
        <w:t>free</w:t>
      </w:r>
      <w:r w:rsidR="009D6B1A" w:rsidRPr="00660248">
        <w:rPr>
          <w:rFonts w:ascii="Times New Roman" w:hAnsi="Times New Roman" w:cs="Times New Roman"/>
          <w:sz w:val="24"/>
          <w:szCs w:val="24"/>
        </w:rPr>
        <w:t xml:space="preserve"> resources.</w:t>
      </w:r>
      <w:r>
        <w:rPr>
          <w:rFonts w:ascii="Times New Roman" w:hAnsi="Times New Roman" w:cs="Times New Roman"/>
          <w:sz w:val="24"/>
          <w:szCs w:val="24"/>
        </w:rPr>
        <w:t>4mks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D6B1A" w:rsidRPr="00660248" w:rsidRDefault="009D6B1A" w:rsidP="009D6B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Highlight four reasons why the government involves itself in Business Activities.</w:t>
      </w:r>
      <w:r w:rsidR="002F63F7">
        <w:rPr>
          <w:rFonts w:ascii="Times New Roman" w:hAnsi="Times New Roman" w:cs="Times New Roman"/>
          <w:sz w:val="24"/>
          <w:szCs w:val="24"/>
        </w:rPr>
        <w:t>4mks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</w:t>
      </w:r>
    </w:p>
    <w:p w:rsidR="009D6B1A" w:rsidRPr="00660248" w:rsidRDefault="009D6B1A" w:rsidP="009D6B1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D6B1A" w:rsidRPr="00660248" w:rsidRDefault="009D6B1A" w:rsidP="009D6B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 xml:space="preserve">In the table </w:t>
      </w:r>
      <w:r w:rsidR="009753B2" w:rsidRPr="00660248">
        <w:rPr>
          <w:rFonts w:ascii="Times New Roman" w:hAnsi="Times New Roman" w:cs="Times New Roman"/>
          <w:sz w:val="24"/>
          <w:szCs w:val="24"/>
        </w:rPr>
        <w:t>below, match the descriptions with appropriate type of a partner.</w:t>
      </w:r>
      <w:r w:rsidR="002F63F7">
        <w:rPr>
          <w:rFonts w:ascii="Times New Roman" w:hAnsi="Times New Roman" w:cs="Times New Roman"/>
          <w:sz w:val="24"/>
          <w:szCs w:val="24"/>
        </w:rPr>
        <w:t>4mks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9753B2" w:rsidRPr="00660248" w:rsidTr="009753B2">
        <w:tc>
          <w:tcPr>
            <w:tcW w:w="4788" w:type="dxa"/>
          </w:tcPr>
          <w:p w:rsidR="009753B2" w:rsidRPr="006B549C" w:rsidRDefault="009753B2" w:rsidP="006B54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49C">
              <w:rPr>
                <w:rFonts w:ascii="Times New Roman" w:hAnsi="Times New Roman" w:cs="Times New Roman"/>
                <w:b/>
                <w:sz w:val="24"/>
                <w:szCs w:val="24"/>
              </w:rPr>
              <w:t>Statement/description</w:t>
            </w:r>
          </w:p>
        </w:tc>
        <w:tc>
          <w:tcPr>
            <w:tcW w:w="4788" w:type="dxa"/>
          </w:tcPr>
          <w:p w:rsidR="009753B2" w:rsidRPr="006B549C" w:rsidRDefault="009753B2" w:rsidP="006B54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49C">
              <w:rPr>
                <w:rFonts w:ascii="Times New Roman" w:hAnsi="Times New Roman" w:cs="Times New Roman"/>
                <w:b/>
                <w:sz w:val="24"/>
                <w:szCs w:val="24"/>
              </w:rPr>
              <w:t>Type of partner</w:t>
            </w: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Under 18 years of age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Does not take part in the running of the business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Allows his/her name to be used as if he/she is a partner.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Has unlimited liabilities.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549C" w:rsidRPr="00190703" w:rsidRDefault="006B549C" w:rsidP="00190703">
      <w:pPr>
        <w:rPr>
          <w:rFonts w:ascii="Times New Roman" w:hAnsi="Times New Roman" w:cs="Times New Roman"/>
          <w:sz w:val="24"/>
          <w:szCs w:val="24"/>
        </w:rPr>
      </w:pPr>
    </w:p>
    <w:p w:rsidR="00217C4E" w:rsidRPr="00660248" w:rsidRDefault="009753B2" w:rsidP="009753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State four differences between goods and services.</w:t>
      </w:r>
      <w:r w:rsidR="002F63F7">
        <w:rPr>
          <w:rFonts w:ascii="Times New Roman" w:hAnsi="Times New Roman" w:cs="Times New Roman"/>
          <w:sz w:val="24"/>
          <w:szCs w:val="24"/>
        </w:rPr>
        <w:t>4mks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9753B2" w:rsidRPr="00660248" w:rsidTr="009753B2">
        <w:tc>
          <w:tcPr>
            <w:tcW w:w="4788" w:type="dxa"/>
          </w:tcPr>
          <w:p w:rsidR="009753B2" w:rsidRPr="006B549C" w:rsidRDefault="009753B2" w:rsidP="006B54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49C">
              <w:rPr>
                <w:rFonts w:ascii="Times New Roman" w:hAnsi="Times New Roman" w:cs="Times New Roman"/>
                <w:b/>
                <w:sz w:val="24"/>
                <w:szCs w:val="24"/>
              </w:rPr>
              <w:t>Goods</w:t>
            </w:r>
          </w:p>
        </w:tc>
        <w:tc>
          <w:tcPr>
            <w:tcW w:w="4788" w:type="dxa"/>
          </w:tcPr>
          <w:p w:rsidR="009753B2" w:rsidRPr="006B549C" w:rsidRDefault="009753B2" w:rsidP="006B54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49C">
              <w:rPr>
                <w:rFonts w:ascii="Times New Roman" w:hAnsi="Times New Roman" w:cs="Times New Roman"/>
                <w:b/>
                <w:sz w:val="24"/>
                <w:szCs w:val="24"/>
              </w:rPr>
              <w:t>Services</w:t>
            </w: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B2" w:rsidRPr="00660248" w:rsidTr="009753B2"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788" w:type="dxa"/>
          </w:tcPr>
          <w:p w:rsidR="009753B2" w:rsidRPr="00660248" w:rsidRDefault="009753B2" w:rsidP="009753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0703" w:rsidRDefault="00190703" w:rsidP="0019070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190703" w:rsidRDefault="00190703" w:rsidP="0019070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190703" w:rsidRDefault="00190703" w:rsidP="0019070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753B2" w:rsidRPr="00660248" w:rsidRDefault="009753B2" w:rsidP="009753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Outline four ways in which traders may exploit consumers.(4mks)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lastRenderedPageBreak/>
        <w:t>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753B2" w:rsidRPr="00660248" w:rsidRDefault="009753B2" w:rsidP="009753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 xml:space="preserve">Outline four </w:t>
      </w:r>
      <w:r w:rsidR="00190703">
        <w:rPr>
          <w:rFonts w:ascii="Times New Roman" w:hAnsi="Times New Roman" w:cs="Times New Roman"/>
          <w:sz w:val="24"/>
          <w:szCs w:val="24"/>
        </w:rPr>
        <w:t xml:space="preserve">reasons why a trader may construct </w:t>
      </w:r>
      <w:r w:rsidR="00D83CFD">
        <w:rPr>
          <w:rFonts w:ascii="Times New Roman" w:hAnsi="Times New Roman" w:cs="Times New Roman"/>
          <w:sz w:val="24"/>
          <w:szCs w:val="24"/>
        </w:rPr>
        <w:t xml:space="preserve">their </w:t>
      </w:r>
      <w:r w:rsidR="00190703">
        <w:rPr>
          <w:rFonts w:ascii="Times New Roman" w:hAnsi="Times New Roman" w:cs="Times New Roman"/>
          <w:sz w:val="24"/>
          <w:szCs w:val="24"/>
        </w:rPr>
        <w:t xml:space="preserve">own warehouse. </w:t>
      </w:r>
      <w:r w:rsidRPr="00660248">
        <w:rPr>
          <w:rFonts w:ascii="Times New Roman" w:hAnsi="Times New Roman" w:cs="Times New Roman"/>
          <w:sz w:val="24"/>
          <w:szCs w:val="24"/>
        </w:rPr>
        <w:t>.(4mks)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753B2" w:rsidRPr="00660248" w:rsidRDefault="009753B2" w:rsidP="009753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List four means of payment that a trader may use to effect payment.(4mks)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753B2" w:rsidRPr="00660248" w:rsidRDefault="009753B2" w:rsidP="009753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Highlight four merits of an open plan office layout .(4mks)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6012B" w:rsidRPr="00660248" w:rsidRDefault="0036012B" w:rsidP="003601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  <w:r w:rsidR="00711AC9">
        <w:rPr>
          <w:rFonts w:ascii="Times New Roman" w:hAnsi="Times New Roman" w:cs="Times New Roman"/>
          <w:sz w:val="24"/>
          <w:szCs w:val="24"/>
        </w:rPr>
        <w:t xml:space="preserve"> any</w:t>
      </w:r>
      <w:r>
        <w:rPr>
          <w:rFonts w:ascii="Times New Roman" w:hAnsi="Times New Roman" w:cs="Times New Roman"/>
          <w:sz w:val="24"/>
          <w:szCs w:val="24"/>
        </w:rPr>
        <w:t xml:space="preserve"> four</w:t>
      </w:r>
      <w:r w:rsidR="00C043EA">
        <w:rPr>
          <w:rFonts w:ascii="Times New Roman" w:hAnsi="Times New Roman" w:cs="Times New Roman"/>
          <w:sz w:val="24"/>
          <w:szCs w:val="24"/>
        </w:rPr>
        <w:t xml:space="preserve"> features of Public Corporations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60248">
        <w:rPr>
          <w:rFonts w:ascii="Times New Roman" w:hAnsi="Times New Roman" w:cs="Times New Roman"/>
          <w:sz w:val="24"/>
          <w:szCs w:val="24"/>
        </w:rPr>
        <w:t>(4mks)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9753B2" w:rsidRPr="00660248" w:rsidRDefault="009753B2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6B549C" w:rsidRPr="00606E71" w:rsidRDefault="009753B2" w:rsidP="00606E7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6B549C" w:rsidRPr="00660248" w:rsidRDefault="006B549C" w:rsidP="009753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753B2" w:rsidRPr="00660248" w:rsidRDefault="009753B2" w:rsidP="009753B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 xml:space="preserve">The table below </w:t>
      </w:r>
      <w:r w:rsidR="003E5B49" w:rsidRPr="00660248">
        <w:rPr>
          <w:rFonts w:ascii="Times New Roman" w:hAnsi="Times New Roman" w:cs="Times New Roman"/>
          <w:sz w:val="24"/>
          <w:szCs w:val="24"/>
        </w:rPr>
        <w:t>s</w:t>
      </w:r>
      <w:r w:rsidRPr="00660248">
        <w:rPr>
          <w:rFonts w:ascii="Times New Roman" w:hAnsi="Times New Roman" w:cs="Times New Roman"/>
          <w:sz w:val="24"/>
          <w:szCs w:val="24"/>
        </w:rPr>
        <w:t xml:space="preserve">hows different </w:t>
      </w:r>
      <w:r w:rsidR="003E5B49" w:rsidRPr="00660248">
        <w:rPr>
          <w:rFonts w:ascii="Times New Roman" w:hAnsi="Times New Roman" w:cs="Times New Roman"/>
          <w:sz w:val="24"/>
          <w:szCs w:val="24"/>
        </w:rPr>
        <w:t>characteristics</w:t>
      </w:r>
      <w:r w:rsidRPr="00660248">
        <w:rPr>
          <w:rFonts w:ascii="Times New Roman" w:hAnsi="Times New Roman" w:cs="Times New Roman"/>
          <w:sz w:val="24"/>
          <w:szCs w:val="24"/>
        </w:rPr>
        <w:t xml:space="preserve"> of </w:t>
      </w:r>
      <w:r w:rsidR="003E5B49" w:rsidRPr="00660248">
        <w:rPr>
          <w:rFonts w:ascii="Times New Roman" w:hAnsi="Times New Roman" w:cs="Times New Roman"/>
          <w:sz w:val="24"/>
          <w:szCs w:val="24"/>
        </w:rPr>
        <w:t>production. Indicate</w:t>
      </w:r>
      <w:r w:rsidRPr="00660248">
        <w:rPr>
          <w:rFonts w:ascii="Times New Roman" w:hAnsi="Times New Roman" w:cs="Times New Roman"/>
          <w:sz w:val="24"/>
          <w:szCs w:val="24"/>
        </w:rPr>
        <w:t xml:space="preserve"> whether </w:t>
      </w:r>
      <w:r w:rsidR="003E5B49" w:rsidRPr="00660248">
        <w:rPr>
          <w:rFonts w:ascii="Times New Roman" w:hAnsi="Times New Roman" w:cs="Times New Roman"/>
          <w:sz w:val="24"/>
          <w:szCs w:val="24"/>
        </w:rPr>
        <w:t>each</w:t>
      </w:r>
      <w:r w:rsidRPr="00660248">
        <w:rPr>
          <w:rFonts w:ascii="Times New Roman" w:hAnsi="Times New Roman" w:cs="Times New Roman"/>
          <w:sz w:val="24"/>
          <w:szCs w:val="24"/>
        </w:rPr>
        <w:t xml:space="preserve"> relate to direct or indirect </w:t>
      </w:r>
      <w:r w:rsidR="003E5B49" w:rsidRPr="00660248">
        <w:rPr>
          <w:rFonts w:ascii="Times New Roman" w:hAnsi="Times New Roman" w:cs="Times New Roman"/>
          <w:sz w:val="24"/>
          <w:szCs w:val="24"/>
        </w:rPr>
        <w:t>production.</w:t>
      </w:r>
      <w:r w:rsidR="003E5B49" w:rsidRPr="00660248">
        <w:rPr>
          <w:rFonts w:ascii="Times New Roman" w:hAnsi="Times New Roman" w:cs="Times New Roman"/>
          <w:sz w:val="24"/>
          <w:szCs w:val="24"/>
        </w:rPr>
        <w:tab/>
      </w:r>
      <w:r w:rsidR="003E5B49" w:rsidRPr="00660248">
        <w:rPr>
          <w:rFonts w:ascii="Times New Roman" w:hAnsi="Times New Roman" w:cs="Times New Roman"/>
          <w:sz w:val="24"/>
          <w:szCs w:val="24"/>
        </w:rPr>
        <w:tab/>
        <w:t>4mks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660248" w:rsidRPr="00660248" w:rsidTr="003E5B49"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Characteristics of production</w:t>
            </w:r>
          </w:p>
        </w:tc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Type of production</w:t>
            </w:r>
          </w:p>
        </w:tc>
      </w:tr>
      <w:tr w:rsidR="00660248" w:rsidRPr="00660248" w:rsidTr="003E5B49"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Uses machines and modern technology</w:t>
            </w:r>
          </w:p>
        </w:tc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248" w:rsidRPr="00660248" w:rsidTr="003E5B49"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Mainly produces as the needs arises</w:t>
            </w:r>
          </w:p>
        </w:tc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248" w:rsidRPr="00660248" w:rsidTr="003E5B49"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Production is market oriented</w:t>
            </w:r>
          </w:p>
        </w:tc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248" w:rsidRPr="00660248" w:rsidTr="003E5B49"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Level of output is generally low.</w:t>
            </w:r>
          </w:p>
        </w:tc>
        <w:tc>
          <w:tcPr>
            <w:tcW w:w="4788" w:type="dxa"/>
          </w:tcPr>
          <w:p w:rsidR="003E5B49" w:rsidRPr="00660248" w:rsidRDefault="003E5B49" w:rsidP="003E5B4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753B2" w:rsidRPr="00660248" w:rsidRDefault="003E5B49" w:rsidP="003E5B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Identify any four gaps in the society that may give rise to a business opportunity.(4mks)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3E5B49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Default="00662802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Default="00662802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Pr="00660248" w:rsidRDefault="00662802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E5B49" w:rsidRPr="00660248" w:rsidRDefault="003E5B49" w:rsidP="003E5B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State four ways in which the government may regulate business activities.(4mks)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lastRenderedPageBreak/>
        <w:t>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E5B49" w:rsidRPr="00660248" w:rsidRDefault="00606E71" w:rsidP="003E5B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four roles of transport in promotion of trade. </w:t>
      </w:r>
      <w:r w:rsidR="003E5B49" w:rsidRPr="00660248">
        <w:rPr>
          <w:rFonts w:ascii="Times New Roman" w:hAnsi="Times New Roman" w:cs="Times New Roman"/>
          <w:sz w:val="24"/>
          <w:szCs w:val="24"/>
        </w:rPr>
        <w:t>(4mks)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E5B49" w:rsidRPr="00660248" w:rsidRDefault="003E5B49" w:rsidP="003E5B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Highlight four reasons why letters continue to be used as a means of communication.(4mks)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E5B49" w:rsidRPr="00660248" w:rsidRDefault="003E5B49" w:rsidP="003E5B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Outline four roles played by Nairobi Stock Exchange</w:t>
      </w:r>
      <w:r w:rsidR="00606E71">
        <w:rPr>
          <w:rFonts w:ascii="Times New Roman" w:hAnsi="Times New Roman" w:cs="Times New Roman"/>
          <w:sz w:val="24"/>
          <w:szCs w:val="24"/>
        </w:rPr>
        <w:t xml:space="preserve"> market in Kenya’s economy</w:t>
      </w:r>
      <w:r w:rsidRPr="00660248">
        <w:rPr>
          <w:rFonts w:ascii="Times New Roman" w:hAnsi="Times New Roman" w:cs="Times New Roman"/>
          <w:sz w:val="24"/>
          <w:szCs w:val="24"/>
        </w:rPr>
        <w:t>.(4mks)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3E5B49" w:rsidRPr="00660248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3E5B49" w:rsidRDefault="003E5B49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6B549C" w:rsidRDefault="006B549C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B549C" w:rsidRPr="00660248" w:rsidRDefault="006B549C" w:rsidP="003E5B4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E5B49" w:rsidRPr="00660248" w:rsidRDefault="00484A9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Identify the following types of warehouse having the following characteristics.</w:t>
      </w:r>
    </w:p>
    <w:tbl>
      <w:tblPr>
        <w:tblStyle w:val="TableGrid"/>
        <w:tblW w:w="10043" w:type="dxa"/>
        <w:tblInd w:w="360" w:type="dxa"/>
        <w:tblLook w:val="04A0" w:firstRow="1" w:lastRow="0" w:firstColumn="1" w:lastColumn="0" w:noHBand="0" w:noVBand="1"/>
      </w:tblPr>
      <w:tblGrid>
        <w:gridCol w:w="7081"/>
        <w:gridCol w:w="2962"/>
      </w:tblGrid>
      <w:tr w:rsidR="006B549C" w:rsidRPr="00660248" w:rsidTr="006B549C">
        <w:trPr>
          <w:trHeight w:val="263"/>
        </w:trPr>
        <w:tc>
          <w:tcPr>
            <w:tcW w:w="7081" w:type="dxa"/>
          </w:tcPr>
          <w:p w:rsidR="00484A95" w:rsidRPr="00660248" w:rsidRDefault="00484A95" w:rsidP="00484A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2962" w:type="dxa"/>
          </w:tcPr>
          <w:p w:rsidR="00484A95" w:rsidRPr="00660248" w:rsidRDefault="00484A95" w:rsidP="00484A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b/>
                <w:sz w:val="24"/>
                <w:szCs w:val="24"/>
              </w:rPr>
              <w:t>Type of warehouse</w:t>
            </w:r>
          </w:p>
        </w:tc>
      </w:tr>
      <w:tr w:rsidR="006B549C" w:rsidRPr="00660248" w:rsidTr="006B549C">
        <w:trPr>
          <w:trHeight w:val="263"/>
        </w:trPr>
        <w:tc>
          <w:tcPr>
            <w:tcW w:w="7081" w:type="dxa"/>
          </w:tcPr>
          <w:p w:rsidR="00484A95" w:rsidRPr="00660248" w:rsidRDefault="00484A95" w:rsidP="00484A9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Holds tax free goods produced locally or imported</w:t>
            </w:r>
          </w:p>
        </w:tc>
        <w:tc>
          <w:tcPr>
            <w:tcW w:w="2962" w:type="dxa"/>
          </w:tcPr>
          <w:p w:rsidR="00484A95" w:rsidRPr="00660248" w:rsidRDefault="00484A95" w:rsidP="00484A9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49C" w:rsidRPr="00660248" w:rsidTr="006B549C">
        <w:trPr>
          <w:trHeight w:val="368"/>
        </w:trPr>
        <w:tc>
          <w:tcPr>
            <w:tcW w:w="7081" w:type="dxa"/>
          </w:tcPr>
          <w:p w:rsidR="00484A95" w:rsidRPr="00660248" w:rsidRDefault="00484A95" w:rsidP="00484A9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Used to hold dutiable goods from within or outside the country.</w:t>
            </w:r>
          </w:p>
        </w:tc>
        <w:tc>
          <w:tcPr>
            <w:tcW w:w="2962" w:type="dxa"/>
          </w:tcPr>
          <w:p w:rsidR="00484A95" w:rsidRPr="00660248" w:rsidRDefault="00484A95" w:rsidP="00484A9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49C" w:rsidRPr="00660248" w:rsidTr="006B549C">
        <w:trPr>
          <w:trHeight w:val="526"/>
        </w:trPr>
        <w:tc>
          <w:tcPr>
            <w:tcW w:w="7081" w:type="dxa"/>
          </w:tcPr>
          <w:p w:rsidR="00484A95" w:rsidRPr="00660248" w:rsidRDefault="00484A95" w:rsidP="00484A9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Goods can stay in store without the owner worrying about high storage charges or loss of goods.</w:t>
            </w:r>
          </w:p>
        </w:tc>
        <w:tc>
          <w:tcPr>
            <w:tcW w:w="2962" w:type="dxa"/>
          </w:tcPr>
          <w:p w:rsidR="00484A95" w:rsidRPr="00660248" w:rsidRDefault="00484A95" w:rsidP="00484A9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49C" w:rsidRPr="00660248" w:rsidTr="006B549C">
        <w:trPr>
          <w:trHeight w:val="555"/>
        </w:trPr>
        <w:tc>
          <w:tcPr>
            <w:tcW w:w="7081" w:type="dxa"/>
          </w:tcPr>
          <w:p w:rsidR="00484A95" w:rsidRPr="00660248" w:rsidRDefault="00484A95" w:rsidP="00484A9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>These warehouses are located at entry points, terminals and urban areas</w:t>
            </w:r>
            <w:r w:rsidR="00606E71">
              <w:rPr>
                <w:rFonts w:ascii="Times New Roman" w:hAnsi="Times New Roman" w:cs="Times New Roman"/>
                <w:sz w:val="24"/>
                <w:szCs w:val="24"/>
              </w:rPr>
              <w:t xml:space="preserve"> for hire by local traders</w:t>
            </w:r>
            <w:r w:rsidRPr="006602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62" w:type="dxa"/>
          </w:tcPr>
          <w:p w:rsidR="00484A95" w:rsidRPr="00660248" w:rsidRDefault="00484A95" w:rsidP="00484A9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4A95" w:rsidRPr="00660248" w:rsidRDefault="00484A9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Give four reasons why office documents should be filed.(4mks)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484A95" w:rsidRPr="00660248" w:rsidRDefault="00484A9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Outline four features of a supermarket .(4mks)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484A95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Default="00662802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Default="00662802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Default="00662802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62802" w:rsidRPr="00660248" w:rsidRDefault="00662802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484A95" w:rsidRPr="00660248" w:rsidRDefault="00484A9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 xml:space="preserve">List four functions of an entrepreneur as a factor of </w:t>
      </w:r>
      <w:r w:rsidR="002F63F7">
        <w:rPr>
          <w:rFonts w:ascii="Times New Roman" w:hAnsi="Times New Roman" w:cs="Times New Roman"/>
          <w:sz w:val="24"/>
          <w:szCs w:val="24"/>
        </w:rPr>
        <w:t>production.</w:t>
      </w:r>
      <w:r w:rsidRPr="00660248">
        <w:rPr>
          <w:rFonts w:ascii="Times New Roman" w:hAnsi="Times New Roman" w:cs="Times New Roman"/>
          <w:sz w:val="24"/>
          <w:szCs w:val="24"/>
        </w:rPr>
        <w:t xml:space="preserve">    (4mks)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lastRenderedPageBreak/>
        <w:t>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484A95" w:rsidRPr="00660248" w:rsidRDefault="00484A9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State four barriers to effective communication.</w:t>
      </w:r>
      <w:r w:rsidRPr="00660248">
        <w:rPr>
          <w:rFonts w:ascii="Times New Roman" w:hAnsi="Times New Roman" w:cs="Times New Roman"/>
          <w:sz w:val="24"/>
          <w:szCs w:val="24"/>
        </w:rPr>
        <w:tab/>
      </w:r>
      <w:r w:rsidRPr="00660248">
        <w:rPr>
          <w:rFonts w:ascii="Times New Roman" w:hAnsi="Times New Roman" w:cs="Times New Roman"/>
          <w:sz w:val="24"/>
          <w:szCs w:val="24"/>
        </w:rPr>
        <w:tab/>
        <w:t>4mks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484A95" w:rsidRPr="00660248" w:rsidRDefault="00F57F4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four circumstances under which non-verbal signs may be used</w:t>
      </w:r>
      <w:r w:rsidR="00484A95" w:rsidRPr="00660248">
        <w:rPr>
          <w:rFonts w:ascii="Times New Roman" w:hAnsi="Times New Roman" w:cs="Times New Roman"/>
          <w:sz w:val="24"/>
          <w:szCs w:val="24"/>
        </w:rPr>
        <w:t>.(4mks)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484A95" w:rsidRPr="00660248" w:rsidRDefault="00484A95" w:rsidP="00484A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Identify four circumstances under which air transport would be suitable for a business.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ii.</w:t>
      </w:r>
    </w:p>
    <w:p w:rsidR="00484A95" w:rsidRPr="00660248" w:rsidRDefault="00484A95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iii.</w:t>
      </w:r>
    </w:p>
    <w:p w:rsidR="00484A95" w:rsidRPr="00660248" w:rsidRDefault="00660248" w:rsidP="00484A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660248">
        <w:rPr>
          <w:rFonts w:ascii="Times New Roman" w:hAnsi="Times New Roman" w:cs="Times New Roman"/>
          <w:sz w:val="24"/>
          <w:szCs w:val="24"/>
        </w:rPr>
        <w:t>iv.</w:t>
      </w:r>
    </w:p>
    <w:sectPr w:rsidR="00484A95" w:rsidRPr="00660248" w:rsidSect="00AD1F88">
      <w:footerReference w:type="default" r:id="rId7"/>
      <w:pgSz w:w="11909" w:h="16834" w:code="9"/>
      <w:pgMar w:top="432" w:right="576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88F" w:rsidRDefault="00D3188F" w:rsidP="00660248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D3188F" w:rsidRDefault="00D3188F" w:rsidP="00660248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064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60248" w:rsidRDefault="004051E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7B9">
          <w:rPr>
            <w:noProof/>
          </w:rPr>
          <w:t>1</w:t>
        </w:r>
        <w:r>
          <w:rPr>
            <w:noProof/>
          </w:rPr>
          <w:fldChar w:fldCharType="end"/>
        </w:r>
        <w:r w:rsidR="00660248">
          <w:t xml:space="preserve"> | </w:t>
        </w:r>
        <w:r w:rsidR="00660248">
          <w:rPr>
            <w:color w:val="7F7F7F" w:themeColor="background1" w:themeShade="7F"/>
            <w:spacing w:val="60"/>
          </w:rPr>
          <w:t>Page</w:t>
        </w:r>
      </w:p>
    </w:sdtContent>
  </w:sdt>
  <w:p w:rsidR="00660248" w:rsidRDefault="006602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88F" w:rsidRDefault="00D3188F" w:rsidP="00660248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D3188F" w:rsidRDefault="00D3188F" w:rsidP="00660248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75AE9"/>
    <w:multiLevelType w:val="hybridMultilevel"/>
    <w:tmpl w:val="C3E846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93A0B"/>
    <w:multiLevelType w:val="hybridMultilevel"/>
    <w:tmpl w:val="0186F1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C0C05"/>
    <w:multiLevelType w:val="hybridMultilevel"/>
    <w:tmpl w:val="101A202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B8D0927"/>
    <w:multiLevelType w:val="hybridMultilevel"/>
    <w:tmpl w:val="5A5A96D6"/>
    <w:lvl w:ilvl="0" w:tplc="B680D852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F67E4"/>
    <w:multiLevelType w:val="hybridMultilevel"/>
    <w:tmpl w:val="3984E796"/>
    <w:lvl w:ilvl="0" w:tplc="8E56E3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B09A9"/>
    <w:multiLevelType w:val="hybridMultilevel"/>
    <w:tmpl w:val="AE86F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25094"/>
    <w:rsid w:val="00067D62"/>
    <w:rsid w:val="0011792E"/>
    <w:rsid w:val="001528F6"/>
    <w:rsid w:val="00190703"/>
    <w:rsid w:val="00217C4E"/>
    <w:rsid w:val="00224434"/>
    <w:rsid w:val="00293C9C"/>
    <w:rsid w:val="002F63F7"/>
    <w:rsid w:val="002F6858"/>
    <w:rsid w:val="003449F3"/>
    <w:rsid w:val="0036012B"/>
    <w:rsid w:val="003E5B49"/>
    <w:rsid w:val="004051EB"/>
    <w:rsid w:val="00425094"/>
    <w:rsid w:val="00484A95"/>
    <w:rsid w:val="004D67B9"/>
    <w:rsid w:val="0053191D"/>
    <w:rsid w:val="00592D5C"/>
    <w:rsid w:val="005D511B"/>
    <w:rsid w:val="00606E71"/>
    <w:rsid w:val="00660248"/>
    <w:rsid w:val="00662802"/>
    <w:rsid w:val="006B549C"/>
    <w:rsid w:val="00711AC9"/>
    <w:rsid w:val="009753B2"/>
    <w:rsid w:val="009A259F"/>
    <w:rsid w:val="009D6B1A"/>
    <w:rsid w:val="00A77EC5"/>
    <w:rsid w:val="00AD1F88"/>
    <w:rsid w:val="00B40630"/>
    <w:rsid w:val="00BA1C62"/>
    <w:rsid w:val="00C0319F"/>
    <w:rsid w:val="00C043EA"/>
    <w:rsid w:val="00C712CA"/>
    <w:rsid w:val="00D3188F"/>
    <w:rsid w:val="00D83CFD"/>
    <w:rsid w:val="00D86521"/>
    <w:rsid w:val="00DE6E89"/>
    <w:rsid w:val="00F5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F0CFA4-352E-42A2-9F7C-1CF7CBF2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094"/>
    <w:pPr>
      <w:ind w:left="720"/>
      <w:contextualSpacing/>
    </w:pPr>
  </w:style>
  <w:style w:type="table" w:styleId="TableGrid">
    <w:name w:val="Table Grid"/>
    <w:basedOn w:val="TableNormal"/>
    <w:uiPriority w:val="59"/>
    <w:rsid w:val="009D6B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60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0248"/>
  </w:style>
  <w:style w:type="paragraph" w:styleId="Footer">
    <w:name w:val="footer"/>
    <w:basedOn w:val="Normal"/>
    <w:link w:val="FooterChar"/>
    <w:uiPriority w:val="99"/>
    <w:unhideWhenUsed/>
    <w:rsid w:val="00660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0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MUTUMA</dc:creator>
  <cp:lastModifiedBy>stephenngugim</cp:lastModifiedBy>
  <cp:revision>15</cp:revision>
  <dcterms:created xsi:type="dcterms:W3CDTF">2016-07-13T11:26:00Z</dcterms:created>
  <dcterms:modified xsi:type="dcterms:W3CDTF">2017-09-26T15:44:00Z</dcterms:modified>
</cp:coreProperties>
</file>