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C65B5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bookmarkStart w:id="0" w:name="_GoBack"/>
      <w:bookmarkEnd w:id="0"/>
      <w:r>
        <w:rPr>
          <w:rFonts w:ascii="Calibri" w:hAnsi="Calibri" w:cs="Calibri"/>
          <w:sz w:val="28"/>
          <w:szCs w:val="28"/>
          <w:lang w:val="en"/>
        </w:rPr>
        <w:t xml:space="preserve">MOKASA </w:t>
      </w:r>
    </w:p>
    <w:p w14:paraId="75B6CD95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PAPER 1</w:t>
      </w:r>
    </w:p>
    <w:p w14:paraId="00F9BE80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1.The diagram shows the percentage of tongue rollers and non-rollers in a human population. </w:t>
      </w:r>
    </w:p>
    <w:p w14:paraId="080DE13C" w14:textId="77777777" w:rsidR="00755833" w:rsidRDefault="00755833" w:rsidP="0075583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noProof/>
          <w:sz w:val="28"/>
          <w:szCs w:val="28"/>
        </w:rPr>
        <w:t xml:space="preserve">    </w:t>
      </w: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48411CDB" wp14:editId="04FCCC89">
            <wp:extent cx="3321050" cy="1949450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67F23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(i)what name is given to this type of variation?  (1mk)</w:t>
      </w:r>
    </w:p>
    <w:p w14:paraId="1DC81382" w14:textId="3AD20D77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 xml:space="preserve">Discontinuous variation </w:t>
      </w:r>
    </w:p>
    <w:p w14:paraId="1FA11D62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(ii) Give two features of the above named type of variation (2mks)</w:t>
      </w:r>
    </w:p>
    <w:p w14:paraId="02F10ED0" w14:textId="478BF3EF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Not influenced by environmental conditions</w:t>
      </w:r>
    </w:p>
    <w:p w14:paraId="002B0603" w14:textId="42E98ABA" w:rsidR="00235F21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Clearly defined</w:t>
      </w:r>
      <w:r>
        <w:rPr>
          <w:rFonts w:ascii="Calibri" w:hAnsi="Calibri" w:cs="Calibri"/>
          <w:color w:val="FF0000"/>
          <w:sz w:val="28"/>
          <w:szCs w:val="28"/>
          <w:lang w:val="en"/>
        </w:rPr>
        <w:t xml:space="preserve"> /</w:t>
      </w: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disti</w:t>
      </w:r>
      <w:r>
        <w:rPr>
          <w:rFonts w:ascii="Calibri" w:hAnsi="Calibri" w:cs="Calibri"/>
          <w:color w:val="FF0000"/>
          <w:sz w:val="28"/>
          <w:szCs w:val="28"/>
          <w:lang w:val="en"/>
        </w:rPr>
        <w:t>n</w:t>
      </w: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ct differences</w:t>
      </w:r>
      <w:r>
        <w:rPr>
          <w:rFonts w:ascii="Calibri" w:hAnsi="Calibri" w:cs="Calibri"/>
          <w:color w:val="FF0000"/>
          <w:sz w:val="28"/>
          <w:szCs w:val="28"/>
          <w:lang w:val="en"/>
        </w:rPr>
        <w:t>/</w:t>
      </w: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no intermediate forms</w:t>
      </w:r>
    </w:p>
    <w:p w14:paraId="473835A8" w14:textId="254CBBA1" w:rsidR="00235F21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Determined by one or two genes</w:t>
      </w:r>
    </w:p>
    <w:p w14:paraId="74D1E0FE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32B164E7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2. Study the genetic cross illustrated below and answer the questions that follow.</w:t>
      </w:r>
    </w:p>
    <w:p w14:paraId="5A78C503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713F687A" wp14:editId="2897FFD1">
            <wp:extent cx="3556000" cy="1517650"/>
            <wp:effectExtent l="0" t="0" r="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AEEC9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1817880A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59CA9424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When F1 was </w:t>
      </w:r>
      <w:proofErr w:type="spellStart"/>
      <w:r>
        <w:rPr>
          <w:rFonts w:ascii="Calibri" w:hAnsi="Calibri" w:cs="Calibri"/>
          <w:sz w:val="28"/>
          <w:szCs w:val="28"/>
          <w:lang w:val="en"/>
        </w:rPr>
        <w:t>selfed</w:t>
      </w:r>
      <w:proofErr w:type="spellEnd"/>
      <w:r>
        <w:rPr>
          <w:rFonts w:ascii="Calibri" w:hAnsi="Calibri" w:cs="Calibri"/>
          <w:sz w:val="28"/>
          <w:szCs w:val="28"/>
          <w:lang w:val="en"/>
        </w:rPr>
        <w:t xml:space="preserve"> 1064 plants were counted. State </w:t>
      </w:r>
      <w:proofErr w:type="gramStart"/>
      <w:r>
        <w:rPr>
          <w:rFonts w:ascii="Calibri" w:hAnsi="Calibri" w:cs="Calibri"/>
          <w:sz w:val="28"/>
          <w:szCs w:val="28"/>
          <w:lang w:val="en"/>
        </w:rPr>
        <w:t>the ;</w:t>
      </w:r>
      <w:proofErr w:type="gramEnd"/>
    </w:p>
    <w:p w14:paraId="4BA1FEDF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(i) Genotypic ratio of F2 plants                                   (1mk)</w:t>
      </w:r>
    </w:p>
    <w:p w14:paraId="20BB8A07" w14:textId="5E26666A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1TT;2Tt;1tt</w:t>
      </w:r>
    </w:p>
    <w:p w14:paraId="55AB004A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(ii) Number off tall plants and short plants in F2 generation          </w:t>
      </w:r>
      <w:proofErr w:type="gramStart"/>
      <w:r>
        <w:rPr>
          <w:rFonts w:ascii="Calibri" w:hAnsi="Calibri" w:cs="Calibri"/>
          <w:sz w:val="28"/>
          <w:szCs w:val="28"/>
          <w:lang w:val="en"/>
        </w:rPr>
        <w:t xml:space="preserve">   (</w:t>
      </w:r>
      <w:proofErr w:type="gramEnd"/>
      <w:r>
        <w:rPr>
          <w:rFonts w:ascii="Calibri" w:hAnsi="Calibri" w:cs="Calibri"/>
          <w:sz w:val="28"/>
          <w:szCs w:val="28"/>
          <w:lang w:val="en"/>
        </w:rPr>
        <w:t>1mk)</w:t>
      </w:r>
    </w:p>
    <w:p w14:paraId="1C36F73E" w14:textId="5BFFA6D4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Tall plants</w:t>
      </w:r>
    </w:p>
    <w:p w14:paraId="6E12B43C" w14:textId="6FBE2482" w:rsidR="00235F21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3/4x1064=798</w:t>
      </w:r>
    </w:p>
    <w:p w14:paraId="40C26404" w14:textId="702B418F" w:rsidR="00235F21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Short plants</w:t>
      </w:r>
    </w:p>
    <w:p w14:paraId="13882129" w14:textId="38CA6A45" w:rsidR="00235F21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1/4x1064=266</w:t>
      </w:r>
    </w:p>
    <w:p w14:paraId="03B7CFA2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3 Name one example of a characteristic in man transmitted by multiple alleles.  (1mk)</w:t>
      </w:r>
    </w:p>
    <w:p w14:paraId="3DA51F9E" w14:textId="344F3B24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ABO blood groups</w:t>
      </w:r>
    </w:p>
    <w:p w14:paraId="02BAB8DC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4. It is known that weight lifting exercises in men causes muscles to grow bigger. </w:t>
      </w:r>
      <w:proofErr w:type="spellStart"/>
      <w:proofErr w:type="gramStart"/>
      <w:r>
        <w:rPr>
          <w:rFonts w:ascii="Calibri" w:hAnsi="Calibri" w:cs="Calibri"/>
          <w:sz w:val="28"/>
          <w:szCs w:val="28"/>
          <w:lang w:val="en"/>
        </w:rPr>
        <w:t>However,the</w:t>
      </w:r>
      <w:proofErr w:type="spellEnd"/>
      <w:proofErr w:type="gramEnd"/>
      <w:r>
        <w:rPr>
          <w:rFonts w:ascii="Calibri" w:hAnsi="Calibri" w:cs="Calibri"/>
          <w:sz w:val="28"/>
          <w:szCs w:val="28"/>
          <w:lang w:val="en"/>
        </w:rPr>
        <w:t xml:space="preserve"> children of such men are not born with big bulging muscles. </w:t>
      </w:r>
      <w:proofErr w:type="gramStart"/>
      <w:r>
        <w:rPr>
          <w:rFonts w:ascii="Calibri" w:hAnsi="Calibri" w:cs="Calibri"/>
          <w:sz w:val="28"/>
          <w:szCs w:val="28"/>
          <w:lang w:val="en"/>
        </w:rPr>
        <w:t>Explain  (</w:t>
      </w:r>
      <w:proofErr w:type="gramEnd"/>
      <w:r>
        <w:rPr>
          <w:rFonts w:ascii="Calibri" w:hAnsi="Calibri" w:cs="Calibri"/>
          <w:sz w:val="28"/>
          <w:szCs w:val="28"/>
          <w:lang w:val="en"/>
        </w:rPr>
        <w:t>2mk)</w:t>
      </w:r>
    </w:p>
    <w:p w14:paraId="505275D6" w14:textId="4A73668B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Changes in the phenotype which do not affect the genotype/gametes; cannot be inherited;</w:t>
      </w:r>
    </w:p>
    <w:p w14:paraId="067F6924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60F13EC0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5. State two features of nerves which increases the speed of nerve impulse transmission along them                                       (2mks)</w:t>
      </w:r>
    </w:p>
    <w:p w14:paraId="22014031" w14:textId="58F96A31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Presence of myelin sheath to insulate axon</w:t>
      </w:r>
    </w:p>
    <w:p w14:paraId="08F6884D" w14:textId="4F6DC135" w:rsidR="00235F21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 xml:space="preserve">Presence of nodes of </w:t>
      </w:r>
      <w:proofErr w:type="spellStart"/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>ranvier</w:t>
      </w:r>
      <w:proofErr w:type="spellEnd"/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 xml:space="preserve"> to propagate nerve impulses</w:t>
      </w:r>
    </w:p>
    <w:p w14:paraId="2508559E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4BC9629E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6. Name the tough fibrous band of connective tissue that holds the bones together at a moveable joint                                     (1mk)</w:t>
      </w:r>
    </w:p>
    <w:p w14:paraId="07D92789" w14:textId="512F55A1" w:rsidR="00755833" w:rsidRPr="00235F21" w:rsidRDefault="00235F21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235F21">
        <w:rPr>
          <w:rFonts w:ascii="Calibri" w:hAnsi="Calibri" w:cs="Calibri"/>
          <w:color w:val="FF0000"/>
          <w:sz w:val="28"/>
          <w:szCs w:val="28"/>
          <w:lang w:val="en"/>
        </w:rPr>
        <w:t xml:space="preserve">Ligament </w:t>
      </w:r>
    </w:p>
    <w:p w14:paraId="30CE67F8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7. The diagram below shows the human brain.</w:t>
      </w:r>
    </w:p>
    <w:p w14:paraId="79776D95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75B3DAD2" w14:textId="77777777" w:rsidR="00755833" w:rsidRDefault="00755833" w:rsidP="0075583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6A3DB330" wp14:editId="5C103677">
            <wp:extent cx="1428750" cy="142875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EA77F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Give the significance of the folds on the surface of the part labeled E      (1mk)</w:t>
      </w:r>
    </w:p>
    <w:p w14:paraId="6BCC7AB1" w14:textId="63017F53" w:rsidR="00755833" w:rsidRPr="00FA6CC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 xml:space="preserve">Increase surface area for attachment of nerves </w:t>
      </w:r>
    </w:p>
    <w:p w14:paraId="1E8BC40D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Which labeled parts of the brain are involved in the following activities</w:t>
      </w:r>
      <w:proofErr w:type="gramStart"/>
      <w:r>
        <w:rPr>
          <w:rFonts w:ascii="Calibri" w:hAnsi="Calibri" w:cs="Calibri"/>
          <w:sz w:val="28"/>
          <w:szCs w:val="28"/>
          <w:lang w:val="en"/>
        </w:rPr>
        <w:t xml:space="preserve">   (</w:t>
      </w:r>
      <w:proofErr w:type="gramEnd"/>
      <w:r>
        <w:rPr>
          <w:rFonts w:ascii="Calibri" w:hAnsi="Calibri" w:cs="Calibri"/>
          <w:sz w:val="28"/>
          <w:szCs w:val="28"/>
          <w:lang w:val="en"/>
        </w:rPr>
        <w:t>2mks)</w:t>
      </w:r>
    </w:p>
    <w:p w14:paraId="72ECE1FD" w14:textId="728FBC54" w:rsidR="00755833" w:rsidRPr="00FA6CCF" w:rsidRDefault="00755833" w:rsidP="00FA6CC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 w:rsidRPr="00FA6CCF">
        <w:rPr>
          <w:rFonts w:ascii="Calibri" w:hAnsi="Calibri" w:cs="Calibri"/>
          <w:sz w:val="28"/>
          <w:szCs w:val="28"/>
          <w:lang w:val="en"/>
        </w:rPr>
        <w:t>Gasping for air after holding breath for sometime</w:t>
      </w:r>
    </w:p>
    <w:p w14:paraId="4FD9D365" w14:textId="6103EDDC" w:rsidR="00FA6CCF" w:rsidRPr="00FA6CCF" w:rsidRDefault="00FA6CCF" w:rsidP="00FA6CCF">
      <w:pPr>
        <w:pStyle w:val="ListParagraph"/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>D</w:t>
      </w:r>
    </w:p>
    <w:p w14:paraId="04A69AC1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(b) Ability to memorize and recite a poem during music festivals</w:t>
      </w:r>
    </w:p>
    <w:p w14:paraId="068B8AB3" w14:textId="01D9C8C7" w:rsidR="00755833" w:rsidRPr="00FA6CC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 xml:space="preserve">         B</w:t>
      </w:r>
    </w:p>
    <w:p w14:paraId="3254AB6D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8. Explain what causes the tendrils of a pea plant to coil around stems of other plants                                                   </w:t>
      </w:r>
      <w:proofErr w:type="gramStart"/>
      <w:r>
        <w:rPr>
          <w:rFonts w:ascii="Calibri" w:hAnsi="Calibri" w:cs="Calibri"/>
          <w:sz w:val="28"/>
          <w:szCs w:val="28"/>
          <w:lang w:val="en"/>
        </w:rPr>
        <w:t xml:space="preserve">   (</w:t>
      </w:r>
      <w:proofErr w:type="gramEnd"/>
      <w:r>
        <w:rPr>
          <w:rFonts w:ascii="Calibri" w:hAnsi="Calibri" w:cs="Calibri"/>
          <w:sz w:val="28"/>
          <w:szCs w:val="28"/>
          <w:lang w:val="en"/>
        </w:rPr>
        <w:t>3mks)</w:t>
      </w:r>
    </w:p>
    <w:p w14:paraId="7541497D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64AD38E5" w14:textId="0691CB52" w:rsidR="00755833" w:rsidRPr="00FA6CC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>Contact; causes lateral diffusion/migration of auxins to side away from contact; higher concentration of auxins at side away from contact stimulates rapid/faster cell elongation; leading to coiling around the stem.</w:t>
      </w:r>
    </w:p>
    <w:p w14:paraId="646C8607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325E9668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9. State two structural differences between biceps muscles and muscles in the arteries in a human being.                                      (2mks)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4676"/>
      </w:tblGrid>
      <w:tr w:rsidR="00FA6CCF" w:rsidRPr="00FA6CCF" w14:paraId="4A13ADF3" w14:textId="77777777" w:rsidTr="00FA6CCF">
        <w:tc>
          <w:tcPr>
            <w:tcW w:w="4788" w:type="dxa"/>
          </w:tcPr>
          <w:p w14:paraId="26A5C121" w14:textId="40EA1B18" w:rsidR="00FA6CCF" w:rsidRPr="00FA6CCF" w:rsidRDefault="00FA6CCF" w:rsidP="007558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</w:pPr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>Biceps (skeletal</w:t>
            </w:r>
          </w:p>
        </w:tc>
        <w:tc>
          <w:tcPr>
            <w:tcW w:w="4788" w:type="dxa"/>
          </w:tcPr>
          <w:p w14:paraId="3FEEDFFC" w14:textId="4F6C5053" w:rsidR="00FA6CCF" w:rsidRPr="00FA6CCF" w:rsidRDefault="00FA6CCF" w:rsidP="007558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</w:pPr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>Smooth muscle(arteries</w:t>
            </w:r>
          </w:p>
        </w:tc>
      </w:tr>
      <w:tr w:rsidR="00FA6CCF" w:rsidRPr="00FA6CCF" w14:paraId="486A6A62" w14:textId="77777777" w:rsidTr="00FA6CCF">
        <w:tc>
          <w:tcPr>
            <w:tcW w:w="4788" w:type="dxa"/>
          </w:tcPr>
          <w:p w14:paraId="7005103A" w14:textId="7006AA72" w:rsidR="00FA6CCF" w:rsidRPr="00FA6CCF" w:rsidRDefault="00FA6CCF" w:rsidP="007558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</w:pPr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 xml:space="preserve">Has cross striations </w:t>
            </w:r>
          </w:p>
        </w:tc>
        <w:tc>
          <w:tcPr>
            <w:tcW w:w="4788" w:type="dxa"/>
          </w:tcPr>
          <w:p w14:paraId="0D4C6FD1" w14:textId="0FF9E58C" w:rsidR="00FA6CCF" w:rsidRPr="00FA6CCF" w:rsidRDefault="00FA6CCF" w:rsidP="007558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</w:pPr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 xml:space="preserve">Lacks cross striations </w:t>
            </w:r>
          </w:p>
        </w:tc>
      </w:tr>
      <w:tr w:rsidR="004000D4" w:rsidRPr="00FA6CCF" w14:paraId="170F76D1" w14:textId="77777777" w:rsidTr="00FA6CCF">
        <w:tc>
          <w:tcPr>
            <w:tcW w:w="4788" w:type="dxa"/>
          </w:tcPr>
          <w:p w14:paraId="2F369A58" w14:textId="43FE7DC0" w:rsidR="00FA6CCF" w:rsidRPr="00FA6CCF" w:rsidRDefault="00FA6CCF" w:rsidP="007558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</w:pPr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>multinucleated</w:t>
            </w:r>
          </w:p>
        </w:tc>
        <w:tc>
          <w:tcPr>
            <w:tcW w:w="4788" w:type="dxa"/>
          </w:tcPr>
          <w:p w14:paraId="5CCBF1FE" w14:textId="5905FD22" w:rsidR="00FA6CCF" w:rsidRPr="00FA6CCF" w:rsidRDefault="00FA6CCF" w:rsidP="007558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</w:pPr>
            <w:proofErr w:type="spellStart"/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>Uninucleated</w:t>
            </w:r>
            <w:proofErr w:type="spellEnd"/>
            <w:r w:rsidRPr="00FA6CCF">
              <w:rPr>
                <w:rFonts w:ascii="Calibri" w:hAnsi="Calibri" w:cs="Calibri"/>
                <w:color w:val="FF0000"/>
                <w:sz w:val="28"/>
                <w:szCs w:val="28"/>
                <w:lang w:val="en"/>
              </w:rPr>
              <w:t xml:space="preserve"> </w:t>
            </w:r>
          </w:p>
        </w:tc>
      </w:tr>
    </w:tbl>
    <w:p w14:paraId="762E92DD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73C526FC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6D7597BE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10. Plants with non woody stems have various devices of getting support. State three methods by which this is achieved.                           (3mks)</w:t>
      </w:r>
    </w:p>
    <w:p w14:paraId="534B3A26" w14:textId="63FF2E2E" w:rsidR="00755833" w:rsidRPr="00FA6CC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>Twinning/coiling</w:t>
      </w:r>
    </w:p>
    <w:p w14:paraId="1A2F12C2" w14:textId="3EDF3C0E" w:rsidR="00FA6CCF" w:rsidRPr="00FA6CC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>Thorns/hooks/spines</w:t>
      </w:r>
    </w:p>
    <w:p w14:paraId="1880F73F" w14:textId="4F7C54C5" w:rsidR="00FA6CCF" w:rsidRPr="00FA6CC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FA6CCF">
        <w:rPr>
          <w:rFonts w:ascii="Calibri" w:hAnsi="Calibri" w:cs="Calibri"/>
          <w:color w:val="FF0000"/>
          <w:sz w:val="28"/>
          <w:szCs w:val="28"/>
          <w:lang w:val="en"/>
        </w:rPr>
        <w:t>Turgidity of parenchyma cells</w:t>
      </w:r>
    </w:p>
    <w:p w14:paraId="0802B3D4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11. The diagram below illustrates the results obtained in an experiment done to investigate a certain factor that affects the process of osmosis.</w:t>
      </w:r>
    </w:p>
    <w:p w14:paraId="6AB96E55" w14:textId="77777777" w:rsidR="00755833" w:rsidRDefault="00755833" w:rsidP="0075583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750660FF" wp14:editId="10C41AD0">
            <wp:extent cx="5480050" cy="21717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A940F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(a) Account for the results in set up;</w:t>
      </w:r>
    </w:p>
    <w:p w14:paraId="049EF3D8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(i) A                                                       (2mks)</w:t>
      </w:r>
    </w:p>
    <w:p w14:paraId="60FD6AA0" w14:textId="223891D4" w:rsidR="00755833" w:rsidRPr="00B807BF" w:rsidRDefault="00FA6CC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8"/>
          <w:szCs w:val="28"/>
          <w:lang w:val="en"/>
        </w:rPr>
      </w:pPr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Starch is osmotically </w:t>
      </w:r>
      <w:r w:rsidR="00B807BF"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inactive; hence does not develop osmotic pressure and water </w:t>
      </w:r>
      <w:r w:rsidR="00B807BF" w:rsidRPr="00B807BF">
        <w:rPr>
          <w:rFonts w:ascii="Calibri" w:hAnsi="Calibri" w:cs="Calibri"/>
          <w:color w:val="FF0000"/>
          <w:sz w:val="28"/>
          <w:szCs w:val="28"/>
          <w:lang w:val="en"/>
        </w:rPr>
        <w:lastRenderedPageBreak/>
        <w:t xml:space="preserve">does not move from the beaker into the </w:t>
      </w:r>
      <w:proofErr w:type="spellStart"/>
      <w:r w:rsidR="00B807BF" w:rsidRPr="00B807BF">
        <w:rPr>
          <w:rFonts w:ascii="Calibri" w:hAnsi="Calibri" w:cs="Calibri"/>
          <w:color w:val="FF0000"/>
          <w:sz w:val="28"/>
          <w:szCs w:val="28"/>
          <w:lang w:val="en"/>
        </w:rPr>
        <w:t>visking</w:t>
      </w:r>
      <w:proofErr w:type="spellEnd"/>
      <w:r w:rsidR="00B807BF"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 tubing; hence the visking tubing has no observable change.</w:t>
      </w:r>
    </w:p>
    <w:p w14:paraId="74F06F10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(ii) B                                                    </w:t>
      </w:r>
      <w:proofErr w:type="gramStart"/>
      <w:r>
        <w:rPr>
          <w:rFonts w:ascii="Calibri" w:hAnsi="Calibri" w:cs="Calibri"/>
          <w:sz w:val="28"/>
          <w:szCs w:val="28"/>
          <w:lang w:val="en"/>
        </w:rPr>
        <w:t xml:space="preserve">   (</w:t>
      </w:r>
      <w:proofErr w:type="gramEnd"/>
      <w:r>
        <w:rPr>
          <w:rFonts w:ascii="Calibri" w:hAnsi="Calibri" w:cs="Calibri"/>
          <w:sz w:val="28"/>
          <w:szCs w:val="28"/>
          <w:lang w:val="en"/>
        </w:rPr>
        <w:t>2mks)</w:t>
      </w:r>
    </w:p>
    <w:p w14:paraId="46E1AB14" w14:textId="3DBC72A2" w:rsidR="00755833" w:rsidRDefault="00B807BF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Glucose in the </w:t>
      </w:r>
      <w:proofErr w:type="spellStart"/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>visking</w:t>
      </w:r>
      <w:proofErr w:type="spellEnd"/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 tubing is osmotically active; develops osmotic pressure and distilled water moves from the beaker into the </w:t>
      </w:r>
      <w:proofErr w:type="spellStart"/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>visking</w:t>
      </w:r>
      <w:proofErr w:type="spellEnd"/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 tubing</w:t>
      </w:r>
      <w:r>
        <w:rPr>
          <w:rFonts w:ascii="Calibri" w:hAnsi="Calibri" w:cs="Calibri"/>
          <w:color w:val="FF0000"/>
          <w:sz w:val="28"/>
          <w:szCs w:val="28"/>
          <w:lang w:val="en"/>
        </w:rPr>
        <w:t xml:space="preserve"> by osmosis</w:t>
      </w:r>
      <w:r w:rsidRPr="00B807BF">
        <w:rPr>
          <w:rFonts w:ascii="Calibri" w:hAnsi="Calibri" w:cs="Calibri"/>
          <w:color w:val="FF0000"/>
          <w:sz w:val="28"/>
          <w:szCs w:val="28"/>
          <w:lang w:val="en"/>
        </w:rPr>
        <w:t xml:space="preserve"> making it swell/increase in contents</w:t>
      </w:r>
      <w:r>
        <w:rPr>
          <w:rFonts w:ascii="Calibri" w:hAnsi="Calibri" w:cs="Calibri"/>
          <w:sz w:val="28"/>
          <w:szCs w:val="28"/>
          <w:lang w:val="en"/>
        </w:rPr>
        <w:t>.</w:t>
      </w:r>
    </w:p>
    <w:p w14:paraId="5A6CF841" w14:textId="77777777" w:rsidR="00755833" w:rsidRDefault="00755833" w:rsidP="0075583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val="en"/>
        </w:rPr>
      </w:pPr>
    </w:p>
    <w:p w14:paraId="217CB539" w14:textId="77777777" w:rsidR="009930B6" w:rsidRDefault="009930B6"/>
    <w:sectPr w:rsidR="00993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813DA"/>
    <w:multiLevelType w:val="hybridMultilevel"/>
    <w:tmpl w:val="08E49494"/>
    <w:lvl w:ilvl="0" w:tplc="E9B2F3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33"/>
    <w:rsid w:val="001B2A16"/>
    <w:rsid w:val="00235F21"/>
    <w:rsid w:val="004000D4"/>
    <w:rsid w:val="00755833"/>
    <w:rsid w:val="008A59F9"/>
    <w:rsid w:val="008A5DE1"/>
    <w:rsid w:val="009930B6"/>
    <w:rsid w:val="00A73CC2"/>
    <w:rsid w:val="00B807BF"/>
    <w:rsid w:val="00CA66AF"/>
    <w:rsid w:val="00CE35F2"/>
    <w:rsid w:val="00FA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408B"/>
  <w15:docId w15:val="{AEE57162-FD02-47C9-9BD1-5C17A94C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833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5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833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6CCF"/>
    <w:pPr>
      <w:ind w:left="720"/>
      <w:contextualSpacing/>
    </w:pPr>
  </w:style>
  <w:style w:type="table" w:styleId="TableGrid">
    <w:name w:val="Table Grid"/>
    <w:basedOn w:val="TableNormal"/>
    <w:uiPriority w:val="59"/>
    <w:rsid w:val="00FA6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Admin</cp:lastModifiedBy>
  <cp:revision>2</cp:revision>
  <dcterms:created xsi:type="dcterms:W3CDTF">2024-07-18T05:37:00Z</dcterms:created>
  <dcterms:modified xsi:type="dcterms:W3CDTF">2024-07-18T05:37:00Z</dcterms:modified>
</cp:coreProperties>
</file>